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4C8" w:rsidRPr="007B74C8" w:rsidRDefault="007B74C8" w:rsidP="007B74C8">
      <w:pPr>
        <w:shd w:val="clear" w:color="auto" w:fill="FFFFFF"/>
        <w:spacing w:after="161" w:line="301" w:lineRule="atLeast"/>
        <w:outlineLvl w:val="0"/>
        <w:rPr>
          <w:rFonts w:ascii="Arial" w:eastAsia="Times New Roman" w:hAnsi="Arial" w:cs="Arial"/>
          <w:b/>
          <w:bCs/>
          <w:color w:val="222222"/>
          <w:kern w:val="36"/>
          <w:sz w:val="28"/>
          <w:szCs w:val="28"/>
          <w:lang w:val="hu-HU" w:eastAsia="hu-HU"/>
        </w:rPr>
      </w:pPr>
      <w:r w:rsidRPr="007B74C8">
        <w:rPr>
          <w:rFonts w:ascii="Arial" w:eastAsia="Times New Roman" w:hAnsi="Arial" w:cs="Arial"/>
          <w:b/>
          <w:bCs/>
          <w:color w:val="222222"/>
          <w:kern w:val="36"/>
          <w:sz w:val="28"/>
          <w:szCs w:val="28"/>
          <w:lang w:val="hu-HU" w:eastAsia="hu-HU"/>
        </w:rPr>
        <w:t>Intelligens gyerekekből lesznek a drogos felnőttek</w:t>
      </w:r>
    </w:p>
    <w:p w:rsidR="007B74C8" w:rsidRPr="007B74C8" w:rsidRDefault="007B74C8" w:rsidP="007B74C8">
      <w:pPr>
        <w:numPr>
          <w:ilvl w:val="0"/>
          <w:numId w:val="1"/>
        </w:numPr>
        <w:shd w:val="clear" w:color="auto" w:fill="FFFFFF"/>
        <w:spacing w:before="100" w:beforeAutospacing="1" w:after="100" w:afterAutospacing="1" w:line="193" w:lineRule="atLeast"/>
        <w:ind w:left="365"/>
        <w:rPr>
          <w:rFonts w:ascii="Arial" w:eastAsia="Times New Roman" w:hAnsi="Arial" w:cs="Arial"/>
          <w:color w:val="000000"/>
          <w:sz w:val="14"/>
          <w:szCs w:val="14"/>
          <w:lang w:val="hu-HU" w:eastAsia="hu-HU"/>
        </w:rPr>
      </w:pPr>
      <w:hyperlink r:id="rId5" w:history="1">
        <w:r w:rsidRPr="007B74C8">
          <w:rPr>
            <w:rFonts w:ascii="Arial" w:eastAsia="Times New Roman" w:hAnsi="Arial" w:cs="Arial"/>
            <w:color w:val="24468A"/>
            <w:sz w:val="14"/>
            <w:lang w:val="hu-HU" w:eastAsia="hu-HU"/>
          </w:rPr>
          <w:t>Index</w:t>
        </w:r>
      </w:hyperlink>
    </w:p>
    <w:p w:rsidR="007B74C8" w:rsidRPr="007B74C8" w:rsidRDefault="007B74C8" w:rsidP="007B74C8">
      <w:pPr>
        <w:shd w:val="clear" w:color="auto" w:fill="FFFFFF"/>
        <w:spacing w:after="0" w:line="240" w:lineRule="auto"/>
        <w:rPr>
          <w:rFonts w:ascii="Arial" w:eastAsia="Times New Roman" w:hAnsi="Arial" w:cs="Arial"/>
          <w:color w:val="666666"/>
          <w:sz w:val="14"/>
          <w:szCs w:val="14"/>
          <w:lang w:val="hu-HU" w:eastAsia="hu-HU"/>
        </w:rPr>
      </w:pPr>
      <w:r w:rsidRPr="007B74C8">
        <w:rPr>
          <w:rFonts w:ascii="Arial" w:eastAsia="Times New Roman" w:hAnsi="Arial" w:cs="Arial"/>
          <w:color w:val="666666"/>
          <w:sz w:val="14"/>
          <w:szCs w:val="14"/>
          <w:lang w:val="hu-HU" w:eastAsia="hu-HU"/>
        </w:rPr>
        <w:t>2011. november 16., szerda 16:56</w:t>
      </w:r>
    </w:p>
    <w:p w:rsidR="007B74C8" w:rsidRPr="007B74C8" w:rsidRDefault="007B74C8" w:rsidP="007B74C8">
      <w:pPr>
        <w:numPr>
          <w:ilvl w:val="0"/>
          <w:numId w:val="2"/>
        </w:numPr>
        <w:shd w:val="clear" w:color="auto" w:fill="FFFFFF"/>
        <w:spacing w:before="100" w:beforeAutospacing="1" w:after="100" w:afterAutospacing="1" w:line="193" w:lineRule="atLeast"/>
        <w:ind w:left="1085"/>
        <w:rPr>
          <w:rFonts w:ascii="Arial" w:eastAsia="Times New Roman" w:hAnsi="Arial" w:cs="Arial"/>
          <w:color w:val="CCCCCC"/>
          <w:sz w:val="14"/>
          <w:szCs w:val="14"/>
          <w:lang w:val="hu-HU" w:eastAsia="hu-HU"/>
        </w:rPr>
      </w:pPr>
      <w:hyperlink r:id="rId6" w:history="1">
        <w:r w:rsidRPr="007B74C8">
          <w:rPr>
            <w:rFonts w:ascii="Arial" w:eastAsia="Times New Roman" w:hAnsi="Arial" w:cs="Arial"/>
            <w:color w:val="24468A"/>
            <w:sz w:val="14"/>
            <w:u w:val="single"/>
            <w:lang w:val="hu-HU" w:eastAsia="hu-HU"/>
          </w:rPr>
          <w:t> </w:t>
        </w:r>
      </w:hyperlink>
    </w:p>
    <w:p w:rsidR="007B74C8" w:rsidRPr="007B74C8" w:rsidRDefault="007B74C8" w:rsidP="007B74C8">
      <w:pPr>
        <w:shd w:val="clear" w:color="auto" w:fill="FFFFFF"/>
        <w:spacing w:before="86" w:after="86" w:line="215" w:lineRule="atLeast"/>
        <w:rPr>
          <w:rFonts w:ascii="Arial" w:eastAsia="Times New Roman" w:hAnsi="Arial" w:cs="Arial"/>
          <w:color w:val="000000"/>
          <w:sz w:val="15"/>
          <w:szCs w:val="15"/>
          <w:lang w:val="hu-HU" w:eastAsia="hu-HU"/>
        </w:rPr>
      </w:pPr>
      <w:r w:rsidRPr="007B74C8">
        <w:rPr>
          <w:rFonts w:ascii="Arial" w:eastAsia="Times New Roman" w:hAnsi="Arial" w:cs="Arial"/>
          <w:color w:val="000000"/>
          <w:sz w:val="15"/>
          <w:szCs w:val="15"/>
          <w:lang w:val="hu-HU" w:eastAsia="hu-HU"/>
        </w:rPr>
        <w:t>Egy negyven év statisztikáit felhasználó, nyolcezer tesztalany bevonásával zajló orvosi felmérés eredményeiről</w:t>
      </w:r>
      <w:r w:rsidRPr="007B74C8">
        <w:rPr>
          <w:rFonts w:ascii="Arial" w:eastAsia="Times New Roman" w:hAnsi="Arial" w:cs="Arial"/>
          <w:color w:val="000000"/>
          <w:sz w:val="15"/>
          <w:lang w:val="hu-HU" w:eastAsia="hu-HU"/>
        </w:rPr>
        <w:t> </w:t>
      </w:r>
      <w:hyperlink r:id="rId7" w:tgtFrame="_blank" w:history="1">
        <w:r w:rsidRPr="007B74C8">
          <w:rPr>
            <w:rFonts w:ascii="Arial" w:eastAsia="Times New Roman" w:hAnsi="Arial" w:cs="Arial"/>
            <w:color w:val="24468A"/>
            <w:sz w:val="15"/>
            <w:u w:val="single"/>
            <w:lang w:val="hu-HU" w:eastAsia="hu-HU"/>
          </w:rPr>
          <w:t>számoltak be</w:t>
        </w:r>
      </w:hyperlink>
      <w:r w:rsidRPr="007B74C8">
        <w:rPr>
          <w:rFonts w:ascii="Arial" w:eastAsia="Times New Roman" w:hAnsi="Arial" w:cs="Arial"/>
          <w:color w:val="000000"/>
          <w:sz w:val="15"/>
          <w:lang w:val="hu-HU" w:eastAsia="hu-HU"/>
        </w:rPr>
        <w:t> </w:t>
      </w:r>
      <w:r w:rsidRPr="007B74C8">
        <w:rPr>
          <w:rFonts w:ascii="Arial" w:eastAsia="Times New Roman" w:hAnsi="Arial" w:cs="Arial"/>
          <w:color w:val="000000"/>
          <w:sz w:val="15"/>
          <w:szCs w:val="15"/>
          <w:lang w:val="hu-HU" w:eastAsia="hu-HU"/>
        </w:rPr>
        <w:t>brit kutatók a Journal of Epidemiology and Community Health című szaklapban. A kutatócsoport azt vizsgálta, van-e összefüggés a gyerekkorban mért intelligenciahányados és a felnőttkori drogfogyasztás között.</w:t>
      </w:r>
    </w:p>
    <w:p w:rsidR="007B74C8" w:rsidRDefault="007B74C8" w:rsidP="007B74C8">
      <w:pPr>
        <w:shd w:val="clear" w:color="auto" w:fill="FFFFFF"/>
        <w:spacing w:before="86" w:after="86" w:line="215" w:lineRule="atLeast"/>
        <w:rPr>
          <w:rFonts w:ascii="Arial" w:eastAsia="Times New Roman" w:hAnsi="Arial" w:cs="Arial"/>
          <w:color w:val="000000"/>
          <w:sz w:val="15"/>
          <w:szCs w:val="15"/>
          <w:lang w:val="hu-HU" w:eastAsia="hu-HU"/>
        </w:rPr>
      </w:pPr>
      <w:r w:rsidRPr="007B74C8">
        <w:rPr>
          <w:rFonts w:ascii="Arial" w:eastAsia="Times New Roman" w:hAnsi="Arial" w:cs="Arial"/>
          <w:color w:val="000000"/>
          <w:sz w:val="15"/>
          <w:szCs w:val="15"/>
          <w:lang w:val="hu-HU" w:eastAsia="hu-HU"/>
        </w:rPr>
        <w:t>Az 1970-ben kezdődött, a British Cohort Study felmérésben részt vevő, akkor 5 és 10 éves, mára felnőtt embereket kérdeztek a drogfogyasztási szokásaikról, majd ezt összevetették a gyerekkorban mért IQ-jukkal. Az eredmények szerint a brit férfiak 35 százaléka és a nők 16 százaléka élt a felmérés előtti 12 hónapban legalább egyszer marihuánával, a kokainnál ezek az arányok 8,6, illetve 3,6 százalék voltak.</w:t>
      </w:r>
    </w:p>
    <w:p w:rsidR="007B74C8" w:rsidRPr="007B74C8" w:rsidRDefault="007B74C8" w:rsidP="007B74C8">
      <w:pPr>
        <w:shd w:val="clear" w:color="auto" w:fill="FFFFFF"/>
        <w:spacing w:before="86" w:after="86" w:line="215" w:lineRule="atLeast"/>
        <w:rPr>
          <w:rFonts w:ascii="Arial" w:eastAsia="Times New Roman" w:hAnsi="Arial" w:cs="Arial"/>
          <w:color w:val="000000"/>
          <w:sz w:val="15"/>
          <w:szCs w:val="15"/>
          <w:lang w:val="hu-HU" w:eastAsia="hu-HU"/>
        </w:rPr>
      </w:pPr>
      <w:r w:rsidRPr="007B74C8">
        <w:rPr>
          <w:rFonts w:ascii="Arial" w:eastAsia="Times New Roman" w:hAnsi="Arial" w:cs="Arial"/>
          <w:color w:val="000000"/>
          <w:sz w:val="15"/>
          <w:szCs w:val="15"/>
          <w:lang w:val="hu-HU" w:eastAsia="hu-HU"/>
        </w:rPr>
        <w:t>Ezt összevetve a gyerekkori intelligenciatesztekkel arra a következtetésre jutottak a kutatók, hogy férfiaknál az ötéves korban mutatott, átlag feletti IQ a másfélszeresére emeli annak esélyét, hogy 25 év múlva droghasználó váljon az emberből. Nőknél az összefüggés még erősebb, itt kétszeres eséllyel jár az átlag feletti intelligencia. Az eredmények társadalmi osztálytól és anyagi környezettől függetlenül ugyanezzeket az arányokat mutatták.</w:t>
      </w:r>
    </w:p>
    <w:p w:rsidR="007B74C8" w:rsidRPr="007B74C8" w:rsidRDefault="007B74C8" w:rsidP="007B74C8">
      <w:pPr>
        <w:shd w:val="clear" w:color="auto" w:fill="FFFFFF"/>
        <w:spacing w:before="86" w:after="86" w:line="215" w:lineRule="atLeast"/>
        <w:rPr>
          <w:rFonts w:ascii="Arial" w:eastAsia="Times New Roman" w:hAnsi="Arial" w:cs="Arial"/>
          <w:color w:val="000000"/>
          <w:sz w:val="15"/>
          <w:szCs w:val="15"/>
          <w:lang w:val="hu-HU" w:eastAsia="hu-HU"/>
        </w:rPr>
      </w:pPr>
      <w:r w:rsidRPr="007B74C8">
        <w:rPr>
          <w:rFonts w:ascii="Arial" w:eastAsia="Times New Roman" w:hAnsi="Arial" w:cs="Arial"/>
          <w:color w:val="000000"/>
          <w:sz w:val="15"/>
          <w:szCs w:val="15"/>
          <w:lang w:val="hu-HU" w:eastAsia="hu-HU"/>
        </w:rPr>
        <w:t>A jelenség okaival kapcsolatban egyelőre nincs összhang a kutatók között, de a legtöbben azt tartják a háttérben meghatározó oknak, hogy aki intelligensebb, az egyben fogékonyabb is az új dolgok kipróbálására és az agy stimulálására.</w:t>
      </w:r>
    </w:p>
    <w:p w:rsidR="007B74C8" w:rsidRDefault="007B74C8" w:rsidP="007B74C8"/>
    <w:p w:rsidR="007B74C8" w:rsidRPr="007B74C8" w:rsidRDefault="007B74C8" w:rsidP="007B74C8">
      <w:pPr>
        <w:shd w:val="clear" w:color="auto" w:fill="FFFFFF"/>
        <w:spacing w:before="86" w:after="86" w:line="215" w:lineRule="atLeast"/>
        <w:rPr>
          <w:rFonts w:ascii="Arial" w:eastAsia="Times New Roman" w:hAnsi="Arial" w:cs="Arial"/>
          <w:color w:val="000000"/>
          <w:sz w:val="15"/>
          <w:szCs w:val="15"/>
          <w:lang w:val="hu-HU" w:eastAsia="hu-HU"/>
        </w:rPr>
      </w:pPr>
    </w:p>
    <w:p w:rsidR="007B74C8" w:rsidRPr="007B74C8" w:rsidRDefault="007B74C8" w:rsidP="007B74C8">
      <w:pPr>
        <w:shd w:val="clear" w:color="auto" w:fill="FFFFFF"/>
        <w:spacing w:after="0" w:line="215" w:lineRule="atLeast"/>
        <w:jc w:val="center"/>
        <w:rPr>
          <w:rFonts w:ascii="Arial" w:eastAsia="Times New Roman" w:hAnsi="Arial" w:cs="Arial"/>
          <w:color w:val="000000"/>
          <w:sz w:val="15"/>
          <w:szCs w:val="15"/>
          <w:lang w:val="hu-HU" w:eastAsia="hu-HU"/>
        </w:rPr>
      </w:pPr>
      <w:r w:rsidRPr="007B74C8">
        <w:rPr>
          <w:rFonts w:ascii="Arial" w:eastAsia="Times New Roman" w:hAnsi="Arial" w:cs="Arial"/>
          <w:color w:val="000000"/>
          <w:sz w:val="15"/>
          <w:szCs w:val="15"/>
          <w:lang w:val="hu-HU" w:eastAsia="hu-H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in;height:2in" o:ole="">
            <v:imagedata r:id="rId8" o:title=""/>
          </v:shape>
          <w:control r:id="rId9" w:name="cuxdlkjrmjvrujejstotthosbbb_swf_o" w:shapeid="_x0000_i1040"/>
        </w:object>
      </w:r>
    </w:p>
    <w:p w:rsidR="007B74C8" w:rsidRPr="007B74C8" w:rsidRDefault="007B74C8" w:rsidP="007B74C8">
      <w:pPr>
        <w:shd w:val="clear" w:color="auto" w:fill="FFFFFF"/>
        <w:spacing w:after="161" w:line="215" w:lineRule="atLeast"/>
        <w:jc w:val="center"/>
        <w:rPr>
          <w:rFonts w:ascii="Arial" w:eastAsia="Times New Roman" w:hAnsi="Arial" w:cs="Arial"/>
          <w:color w:val="000000"/>
          <w:sz w:val="15"/>
          <w:szCs w:val="15"/>
          <w:lang w:val="hu-HU" w:eastAsia="hu-HU"/>
        </w:rPr>
      </w:pPr>
      <w:r w:rsidRPr="007B74C8">
        <w:rPr>
          <w:rFonts w:ascii="Arial" w:eastAsia="Times New Roman" w:hAnsi="Arial" w:cs="Arial"/>
          <w:color w:val="000000"/>
          <w:sz w:val="15"/>
          <w:szCs w:val="15"/>
          <w:lang w:val="hu-HU" w:eastAsia="hu-HU"/>
        </w:rPr>
        <w:object w:dxaOrig="1440" w:dyaOrig="1440">
          <v:shape id="_x0000_i1041" type="#_x0000_t75" style="width:2in;height:2in" o:ole="">
            <v:imagedata r:id="rId8" o:title=""/>
          </v:shape>
          <w:control r:id="rId10" w:name="cuxdlkjrmjvrujejstotthosbbb_swf_o1" w:shapeid="_x0000_i1041"/>
        </w:object>
      </w:r>
    </w:p>
    <w:sectPr w:rsidR="007B74C8" w:rsidRPr="007B74C8"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D43828"/>
    <w:multiLevelType w:val="multilevel"/>
    <w:tmpl w:val="36662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7ED18E5"/>
    <w:multiLevelType w:val="multilevel"/>
    <w:tmpl w:val="726AA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defaultTabStop w:val="708"/>
  <w:hyphenationZone w:val="425"/>
  <w:characterSpacingControl w:val="doNotCompress"/>
  <w:compat/>
  <w:rsids>
    <w:rsidRoot w:val="007B74C8"/>
    <w:rsid w:val="0009578D"/>
    <w:rsid w:val="000A7A4B"/>
    <w:rsid w:val="00202182"/>
    <w:rsid w:val="002506AB"/>
    <w:rsid w:val="00333280"/>
    <w:rsid w:val="00507F28"/>
    <w:rsid w:val="00535417"/>
    <w:rsid w:val="005D0245"/>
    <w:rsid w:val="006A5C79"/>
    <w:rsid w:val="00740945"/>
    <w:rsid w:val="007B74C8"/>
    <w:rsid w:val="007C47CC"/>
    <w:rsid w:val="00817413"/>
    <w:rsid w:val="008B5E34"/>
    <w:rsid w:val="00923364"/>
    <w:rsid w:val="00960437"/>
    <w:rsid w:val="00A40298"/>
    <w:rsid w:val="00AD4521"/>
    <w:rsid w:val="00B96636"/>
    <w:rsid w:val="00BD00D0"/>
    <w:rsid w:val="00C07B35"/>
    <w:rsid w:val="00C10363"/>
    <w:rsid w:val="00DE6ED3"/>
    <w:rsid w:val="00EE22B4"/>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US"/>
    </w:rPr>
  </w:style>
  <w:style w:type="paragraph" w:styleId="Cmsor1">
    <w:name w:val="heading 1"/>
    <w:basedOn w:val="Norml"/>
    <w:link w:val="Cmsor1Char"/>
    <w:uiPriority w:val="9"/>
    <w:qFormat/>
    <w:rsid w:val="007B74C8"/>
    <w:pPr>
      <w:spacing w:before="100" w:beforeAutospacing="1" w:after="100" w:afterAutospacing="1" w:line="240" w:lineRule="auto"/>
      <w:outlineLvl w:val="0"/>
    </w:pPr>
    <w:rPr>
      <w:rFonts w:ascii="Times New Roman" w:eastAsia="Times New Roman" w:hAnsi="Times New Roman" w:cs="Times New Roman"/>
      <w:b/>
      <w:bCs/>
      <w:kern w:val="36"/>
      <w:sz w:val="48"/>
      <w:szCs w:val="48"/>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7B74C8"/>
    <w:rPr>
      <w:rFonts w:ascii="Times New Roman" w:eastAsia="Times New Roman" w:hAnsi="Times New Roman" w:cs="Times New Roman"/>
      <w:b/>
      <w:bCs/>
      <w:kern w:val="36"/>
      <w:sz w:val="48"/>
      <w:szCs w:val="48"/>
      <w:lang w:eastAsia="hu-HU"/>
    </w:rPr>
  </w:style>
  <w:style w:type="character" w:styleId="Hiperhivatkozs">
    <w:name w:val="Hyperlink"/>
    <w:basedOn w:val="Bekezdsalapbettpusa"/>
    <w:uiPriority w:val="99"/>
    <w:semiHidden/>
    <w:unhideWhenUsed/>
    <w:rsid w:val="007B74C8"/>
    <w:rPr>
      <w:color w:val="0000FF"/>
      <w:u w:val="single"/>
    </w:rPr>
  </w:style>
  <w:style w:type="paragraph" w:styleId="NormlWeb">
    <w:name w:val="Normal (Web)"/>
    <w:basedOn w:val="Norml"/>
    <w:uiPriority w:val="99"/>
    <w:semiHidden/>
    <w:unhideWhenUsed/>
    <w:rsid w:val="007B74C8"/>
    <w:pPr>
      <w:spacing w:before="100" w:beforeAutospacing="1" w:after="100" w:afterAutospacing="1" w:line="240" w:lineRule="auto"/>
    </w:pPr>
    <w:rPr>
      <w:rFonts w:ascii="Times New Roman" w:eastAsia="Times New Roman" w:hAnsi="Times New Roman" w:cs="Times New Roman"/>
      <w:sz w:val="24"/>
      <w:szCs w:val="24"/>
      <w:lang w:val="hu-HU" w:eastAsia="hu-HU"/>
    </w:rPr>
  </w:style>
  <w:style w:type="character" w:customStyle="1" w:styleId="apple-converted-space">
    <w:name w:val="apple-converted-space"/>
    <w:basedOn w:val="Bekezdsalapbettpusa"/>
    <w:rsid w:val="007B74C8"/>
  </w:style>
  <w:style w:type="paragraph" w:styleId="Buborkszveg">
    <w:name w:val="Balloon Text"/>
    <w:basedOn w:val="Norml"/>
    <w:link w:val="BuborkszvegChar"/>
    <w:uiPriority w:val="99"/>
    <w:semiHidden/>
    <w:unhideWhenUsed/>
    <w:rsid w:val="007B74C8"/>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7B74C8"/>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233275185">
      <w:bodyDiv w:val="1"/>
      <w:marLeft w:val="0"/>
      <w:marRight w:val="0"/>
      <w:marTop w:val="0"/>
      <w:marBottom w:val="0"/>
      <w:divBdr>
        <w:top w:val="none" w:sz="0" w:space="0" w:color="auto"/>
        <w:left w:val="none" w:sz="0" w:space="0" w:color="auto"/>
        <w:bottom w:val="none" w:sz="0" w:space="0" w:color="auto"/>
        <w:right w:val="none" w:sz="0" w:space="0" w:color="auto"/>
      </w:divBdr>
      <w:divsChild>
        <w:div w:id="25257694">
          <w:marLeft w:val="365"/>
          <w:marRight w:val="0"/>
          <w:marTop w:val="0"/>
          <w:marBottom w:val="32"/>
          <w:divBdr>
            <w:top w:val="none" w:sz="0" w:space="0" w:color="auto"/>
            <w:left w:val="none" w:sz="0" w:space="0" w:color="auto"/>
            <w:bottom w:val="single" w:sz="4" w:space="3" w:color="CCCCCC"/>
            <w:right w:val="none" w:sz="0" w:space="0" w:color="auto"/>
          </w:divBdr>
          <w:divsChild>
            <w:div w:id="1807157268">
              <w:marLeft w:val="0"/>
              <w:marRight w:val="0"/>
              <w:marTop w:val="0"/>
              <w:marBottom w:val="0"/>
              <w:divBdr>
                <w:top w:val="single" w:sz="4" w:space="2" w:color="CCCCCC"/>
                <w:left w:val="single" w:sz="4" w:space="2" w:color="CCCCCC"/>
                <w:bottom w:val="single" w:sz="4" w:space="0" w:color="FFFFFF"/>
                <w:right w:val="single" w:sz="4" w:space="2" w:color="CCCCCC"/>
              </w:divBdr>
            </w:div>
          </w:divsChild>
        </w:div>
        <w:div w:id="457452499">
          <w:marLeft w:val="0"/>
          <w:marRight w:val="0"/>
          <w:marTop w:val="0"/>
          <w:marBottom w:val="0"/>
          <w:divBdr>
            <w:top w:val="none" w:sz="0" w:space="0" w:color="auto"/>
            <w:left w:val="none" w:sz="0" w:space="0" w:color="auto"/>
            <w:bottom w:val="none" w:sz="0" w:space="0" w:color="auto"/>
            <w:right w:val="none" w:sz="0" w:space="0" w:color="auto"/>
          </w:divBdr>
          <w:divsChild>
            <w:div w:id="53310192">
              <w:marLeft w:val="0"/>
              <w:marRight w:val="0"/>
              <w:marTop w:val="0"/>
              <w:marBottom w:val="161"/>
              <w:divBdr>
                <w:top w:val="none" w:sz="0" w:space="0" w:color="auto"/>
                <w:left w:val="none" w:sz="0" w:space="0" w:color="auto"/>
                <w:bottom w:val="none" w:sz="0" w:space="0" w:color="auto"/>
                <w:right w:val="none" w:sz="0" w:space="0" w:color="auto"/>
              </w:divBdr>
              <w:divsChild>
                <w:div w:id="772483235">
                  <w:marLeft w:val="0"/>
                  <w:marRight w:val="0"/>
                  <w:marTop w:val="0"/>
                  <w:marBottom w:val="0"/>
                  <w:divBdr>
                    <w:top w:val="none" w:sz="0" w:space="0" w:color="auto"/>
                    <w:left w:val="none" w:sz="0" w:space="0" w:color="auto"/>
                    <w:bottom w:val="none" w:sz="0" w:space="0" w:color="auto"/>
                    <w:right w:val="none" w:sz="0" w:space="0" w:color="auto"/>
                  </w:divBdr>
                  <w:divsChild>
                    <w:div w:id="931552129">
                      <w:marLeft w:val="0"/>
                      <w:marRight w:val="0"/>
                      <w:marTop w:val="0"/>
                      <w:marBottom w:val="0"/>
                      <w:divBdr>
                        <w:top w:val="none" w:sz="0" w:space="0" w:color="auto"/>
                        <w:left w:val="none" w:sz="0" w:space="0" w:color="auto"/>
                        <w:bottom w:val="none" w:sz="0" w:space="0" w:color="auto"/>
                        <w:right w:val="none" w:sz="0" w:space="0" w:color="auto"/>
                      </w:divBdr>
                      <w:divsChild>
                        <w:div w:id="1525822456">
                          <w:marLeft w:val="0"/>
                          <w:marRight w:val="0"/>
                          <w:marTop w:val="0"/>
                          <w:marBottom w:val="0"/>
                          <w:divBdr>
                            <w:top w:val="none" w:sz="0" w:space="0" w:color="auto"/>
                            <w:left w:val="none" w:sz="0" w:space="0" w:color="auto"/>
                            <w:bottom w:val="none" w:sz="0" w:space="0" w:color="auto"/>
                            <w:right w:val="none" w:sz="0" w:space="0" w:color="auto"/>
                          </w:divBdr>
                          <w:divsChild>
                            <w:div w:id="2131363913">
                              <w:marLeft w:val="0"/>
                              <w:marRight w:val="0"/>
                              <w:marTop w:val="0"/>
                              <w:marBottom w:val="107"/>
                              <w:divBdr>
                                <w:top w:val="none" w:sz="0" w:space="0" w:color="auto"/>
                                <w:left w:val="none" w:sz="0" w:space="0" w:color="auto"/>
                                <w:bottom w:val="single" w:sz="4" w:space="1" w:color="CCCCCC"/>
                                <w:right w:val="none" w:sz="0" w:space="0" w:color="auto"/>
                              </w:divBdr>
                            </w:div>
                          </w:divsChild>
                        </w:div>
                      </w:divsChild>
                    </w:div>
                    <w:div w:id="1761566337">
                      <w:marLeft w:val="0"/>
                      <w:marRight w:val="0"/>
                      <w:marTop w:val="0"/>
                      <w:marBottom w:val="0"/>
                      <w:divBdr>
                        <w:top w:val="none" w:sz="0" w:space="0" w:color="auto"/>
                        <w:left w:val="none" w:sz="0" w:space="0" w:color="auto"/>
                        <w:bottom w:val="none" w:sz="0" w:space="0" w:color="auto"/>
                        <w:right w:val="none" w:sz="0" w:space="0" w:color="auto"/>
                      </w:divBdr>
                      <w:divsChild>
                        <w:div w:id="267587630">
                          <w:marLeft w:val="0"/>
                          <w:marRight w:val="0"/>
                          <w:marTop w:val="0"/>
                          <w:marBottom w:val="0"/>
                          <w:divBdr>
                            <w:top w:val="none" w:sz="0" w:space="0" w:color="auto"/>
                            <w:left w:val="none" w:sz="0" w:space="0" w:color="auto"/>
                            <w:bottom w:val="none" w:sz="0" w:space="0" w:color="auto"/>
                            <w:right w:val="none" w:sz="0" w:space="0" w:color="auto"/>
                          </w:divBdr>
                          <w:divsChild>
                            <w:div w:id="269968538">
                              <w:marLeft w:val="0"/>
                              <w:marRight w:val="0"/>
                              <w:marTop w:val="0"/>
                              <w:marBottom w:val="107"/>
                              <w:divBdr>
                                <w:top w:val="none" w:sz="0" w:space="0" w:color="auto"/>
                                <w:left w:val="none" w:sz="0" w:space="0" w:color="auto"/>
                                <w:bottom w:val="single" w:sz="4" w:space="1" w:color="CCCCCC"/>
                                <w:right w:val="none" w:sz="0" w:space="0" w:color="auto"/>
                              </w:divBdr>
                            </w:div>
                          </w:divsChild>
                        </w:div>
                        <w:div w:id="951015700">
                          <w:marLeft w:val="0"/>
                          <w:marRight w:val="0"/>
                          <w:marTop w:val="0"/>
                          <w:marBottom w:val="0"/>
                          <w:divBdr>
                            <w:top w:val="none" w:sz="0" w:space="0" w:color="auto"/>
                            <w:left w:val="none" w:sz="0" w:space="0" w:color="auto"/>
                            <w:bottom w:val="none" w:sz="0" w:space="0" w:color="auto"/>
                            <w:right w:val="none" w:sz="0" w:space="0" w:color="auto"/>
                          </w:divBdr>
                          <w:divsChild>
                            <w:div w:id="784273143">
                              <w:marLeft w:val="0"/>
                              <w:marRight w:val="0"/>
                              <w:marTop w:val="0"/>
                              <w:marBottom w:val="107"/>
                              <w:divBdr>
                                <w:top w:val="none" w:sz="0" w:space="0" w:color="auto"/>
                                <w:left w:val="none" w:sz="0" w:space="0" w:color="auto"/>
                                <w:bottom w:val="single" w:sz="4" w:space="1" w:color="CCCCCC"/>
                                <w:right w:val="none" w:sz="0" w:space="0" w:color="auto"/>
                              </w:divBdr>
                            </w:div>
                          </w:divsChild>
                        </w:div>
                        <w:div w:id="1857891137">
                          <w:marLeft w:val="0"/>
                          <w:marRight w:val="0"/>
                          <w:marTop w:val="0"/>
                          <w:marBottom w:val="0"/>
                          <w:divBdr>
                            <w:top w:val="none" w:sz="0" w:space="0" w:color="auto"/>
                            <w:left w:val="none" w:sz="0" w:space="0" w:color="auto"/>
                            <w:bottom w:val="none" w:sz="0" w:space="0" w:color="auto"/>
                            <w:right w:val="none" w:sz="0" w:space="0" w:color="auto"/>
                          </w:divBdr>
                          <w:divsChild>
                            <w:div w:id="1766877804">
                              <w:marLeft w:val="0"/>
                              <w:marRight w:val="0"/>
                              <w:marTop w:val="0"/>
                              <w:marBottom w:val="107"/>
                              <w:divBdr>
                                <w:top w:val="none" w:sz="0" w:space="0" w:color="auto"/>
                                <w:left w:val="none" w:sz="0" w:space="0" w:color="auto"/>
                                <w:bottom w:val="single" w:sz="4" w:space="1" w:color="CCCCCC"/>
                                <w:right w:val="none" w:sz="0" w:space="0" w:color="auto"/>
                              </w:divBdr>
                            </w:div>
                            <w:div w:id="1716854611">
                              <w:marLeft w:val="0"/>
                              <w:marRight w:val="0"/>
                              <w:marTop w:val="0"/>
                              <w:marBottom w:val="0"/>
                              <w:divBdr>
                                <w:top w:val="none" w:sz="0" w:space="0" w:color="auto"/>
                                <w:left w:val="none" w:sz="0" w:space="0" w:color="auto"/>
                                <w:bottom w:val="none" w:sz="0" w:space="0" w:color="auto"/>
                                <w:right w:val="none" w:sz="0" w:space="0" w:color="auto"/>
                              </w:divBdr>
                            </w:div>
                            <w:div w:id="13724159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sciencedaily.com/releases/2011/11/111114221018.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Documents%20and%20Settings\Rendszergazda\Dokumentumok\E%20PROMOTION\Index%20-%20Tudom%C3%A1ny%20-%20Intelligens%20gyerekekb%C5%91l%20lesznek%20a%20drogos%20feln%C5%91ttek.htm" TargetMode="External"/><Relationship Id="rId11" Type="http://schemas.openxmlformats.org/officeDocument/2006/relationships/fontTable" Target="fontTable.xml"/><Relationship Id="rId5" Type="http://schemas.openxmlformats.org/officeDocument/2006/relationships/hyperlink" Target="mailto:ugyelet@mail.index.NEMSPA_M.hu?subject=http://index.hu/tudomany/2011/11/16/intelligens_gyerekekbol_lesznek_a_drogos_felnottek/&amp;cc=cikkszerzonek@mail.index.NEMSPA_M.hu" TargetMode="External"/><Relationship Id="rId10" Type="http://schemas.openxmlformats.org/officeDocument/2006/relationships/control" Target="activeX/activeX2.xml"/><Relationship Id="rId4" Type="http://schemas.openxmlformats.org/officeDocument/2006/relationships/webSettings" Target="webSettings.xml"/><Relationship Id="rId9" Type="http://schemas.openxmlformats.org/officeDocument/2006/relationships/control" Target="activeX/activeX1.xml"/></Relationships>
</file>

<file path=word/activeX/activeX1.xml><?xml version="1.0" encoding="utf-8"?>
<ax:ocx xmlns:ax="http://schemas.microsoft.com/office/2006/activeX" xmlns:r="http://schemas.openxmlformats.org/officeDocument/2006/relationships" ax:classid="{D27CDB6E-AE6D-11CF-96B8-444553540000}" ax:persistence="persistPropertyBag">
  <ax:ocxPr ax:name="_cx" ax:value="5080"/>
  <ax:ocxPr ax:name="_cy" ax:value="5080"/>
  <ax:ocxPr ax:name="FlashVars" ax:value=""/>
  <ax:ocxPr ax:name="Movie" ax:value=""/>
  <ax:ocxPr ax:name="Src" ax:value=""/>
  <ax:ocxPr ax:name="WMode" ax:value="Window"/>
  <ax:ocxPr ax:name="Play" ax:value="-1"/>
  <ax:ocxPr ax:name="Loop" ax:value="-1"/>
  <ax:ocxPr ax:name="Quality" ax:value="High"/>
  <ax:ocxPr ax:name="SAlign" ax:value=""/>
  <ax:ocxPr ax:name="Menu" ax:value="-1"/>
  <ax:ocxPr ax:name="Base" ax:value=""/>
  <ax:ocxPr ax:name="AllowScriptAccess" ax:value=""/>
  <ax:ocxPr ax:name="Scale" ax:value="ShowAll"/>
  <ax:ocxPr ax:name="DeviceFont" ax:value="0"/>
  <ax:ocxPr ax:name="EmbedMovie" ax:value="0"/>
  <ax:ocxPr ax:name="BGColor" ax:value=""/>
  <ax:ocxPr ax:name="SWRemote" ax:value=""/>
  <ax:ocxPr ax:name="MovieData" ax:value=""/>
  <ax:ocxPr ax:name="SeamlessTabbing" ax:value="1"/>
  <ax:ocxPr ax:name="Profile" ax:value="0"/>
  <ax:ocxPr ax:name="ProfileAddress" ax:value=""/>
  <ax:ocxPr ax:name="ProfilePort" ax:value="0"/>
  <ax:ocxPr ax:name="AllowNetworking" ax:value="all"/>
  <ax:ocxPr ax:name="AllowFullScreen" ax:value="false"/>
</ax:ocx>
</file>

<file path=word/activeX/activeX2.xml><?xml version="1.0" encoding="utf-8"?>
<ax:ocx xmlns:ax="http://schemas.microsoft.com/office/2006/activeX" xmlns:r="http://schemas.openxmlformats.org/officeDocument/2006/relationships" ax:classid="{D27CDB6E-AE6D-11CF-96B8-444553540000}" ax:persistence="persistPropertyBag">
  <ax:ocxPr ax:name="_cx" ax:value="5080"/>
  <ax:ocxPr ax:name="_cy" ax:value="5080"/>
  <ax:ocxPr ax:name="FlashVars" ax:value=""/>
  <ax:ocxPr ax:name="Movie" ax:value=""/>
  <ax:ocxPr ax:name="Src" ax:value=""/>
  <ax:ocxPr ax:name="WMode" ax:value="Window"/>
  <ax:ocxPr ax:name="Play" ax:value="-1"/>
  <ax:ocxPr ax:name="Loop" ax:value="-1"/>
  <ax:ocxPr ax:name="Quality" ax:value="High"/>
  <ax:ocxPr ax:name="SAlign" ax:value=""/>
  <ax:ocxPr ax:name="Menu" ax:value="-1"/>
  <ax:ocxPr ax:name="Base" ax:value=""/>
  <ax:ocxPr ax:name="AllowScriptAccess" ax:value=""/>
  <ax:ocxPr ax:name="Scale" ax:value="ShowAll"/>
  <ax:ocxPr ax:name="DeviceFont" ax:value="0"/>
  <ax:ocxPr ax:name="EmbedMovie" ax:value="0"/>
  <ax:ocxPr ax:name="BGColor" ax:value=""/>
  <ax:ocxPr ax:name="SWRemote" ax:value=""/>
  <ax:ocxPr ax:name="MovieData" ax:value=""/>
  <ax:ocxPr ax:name="SeamlessTabbing" ax:value="1"/>
  <ax:ocxPr ax:name="Profile" ax:value="0"/>
  <ax:ocxPr ax:name="ProfileAddress" ax:value=""/>
  <ax:ocxPr ax:name="ProfilePort" ax:value="0"/>
  <ax:ocxPr ax:name="AllowNetworking" ax:value="all"/>
  <ax:ocxPr ax:name="AllowFullScreen" ax:value="false"/>
</ax:ocx>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265</Words>
  <Characters>1829</Characters>
  <Application>Microsoft Office Word</Application>
  <DocSecurity>0</DocSecurity>
  <Lines>15</Lines>
  <Paragraphs>4</Paragraphs>
  <ScaleCrop>false</ScaleCrop>
  <Company>Microsoft Corporation</Company>
  <LinksUpToDate>false</LinksUpToDate>
  <CharactersWithSpaces>2090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2012-02-27T16:15:00Z</dcterms:created>
  <dcterms:modified xsi:type="dcterms:W3CDTF">2012-02-27T16:16:00Z</dcterms:modified>
</cp:coreProperties>
</file>